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F97E4" w14:textId="77777777" w:rsidR="00D03C31" w:rsidRDefault="00D03C31">
      <w:pPr>
        <w:spacing w:line="360" w:lineRule="auto"/>
        <w:ind w:firstLineChars="200" w:firstLine="560"/>
        <w:rPr>
          <w:rFonts w:ascii="黑体" w:eastAsia="黑体" w:hAnsi="黑体"/>
          <w:sz w:val="28"/>
          <w:szCs w:val="28"/>
        </w:rPr>
      </w:pPr>
      <w:bookmarkStart w:id="0" w:name="heading_2"/>
    </w:p>
    <w:bookmarkEnd w:id="0"/>
    <w:p w14:paraId="72A43693" w14:textId="1CDFC292" w:rsidR="00D03C31" w:rsidRDefault="001D3BBD">
      <w:pPr>
        <w:pStyle w:val="a3"/>
        <w:spacing w:line="360" w:lineRule="auto"/>
        <w:ind w:firstLineChars="0" w:firstLine="0"/>
        <w:jc w:val="center"/>
        <w:rPr>
          <w:rFonts w:ascii="仿宋" w:eastAsia="仿宋" w:hAnsi="仿宋"/>
          <w:b/>
          <w:sz w:val="36"/>
          <w:szCs w:val="28"/>
        </w:rPr>
      </w:pPr>
      <w:r>
        <w:rPr>
          <w:rFonts w:ascii="仿宋" w:eastAsia="仿宋" w:hAnsi="仿宋" w:hint="eastAsia"/>
          <w:b/>
          <w:sz w:val="36"/>
          <w:szCs w:val="28"/>
        </w:rPr>
        <w:t>医院</w:t>
      </w:r>
      <w:r>
        <w:rPr>
          <w:rFonts w:ascii="仿宋" w:eastAsia="仿宋" w:hAnsi="仿宋" w:hint="eastAsia"/>
          <w:b/>
          <w:sz w:val="36"/>
          <w:szCs w:val="28"/>
        </w:rPr>
        <w:t>信</w:t>
      </w:r>
      <w:r>
        <w:rPr>
          <w:rFonts w:ascii="仿宋" w:eastAsia="仿宋" w:hAnsi="仿宋"/>
          <w:b/>
          <w:sz w:val="36"/>
          <w:szCs w:val="28"/>
        </w:rPr>
        <w:t>息系统一体化</w:t>
      </w:r>
      <w:r w:rsidR="00ED1C91">
        <w:rPr>
          <w:rFonts w:ascii="仿宋" w:eastAsia="仿宋" w:hAnsi="仿宋"/>
          <w:b/>
          <w:sz w:val="36"/>
          <w:szCs w:val="28"/>
        </w:rPr>
        <w:t>覆盖</w:t>
      </w:r>
      <w:r>
        <w:rPr>
          <w:rFonts w:ascii="仿宋" w:eastAsia="仿宋" w:hAnsi="仿宋"/>
          <w:b/>
          <w:sz w:val="36"/>
          <w:szCs w:val="28"/>
        </w:rPr>
        <w:t>项目需求书</w:t>
      </w:r>
    </w:p>
    <w:p w14:paraId="6EE7D6BD" w14:textId="77777777" w:rsidR="00D03C31" w:rsidRDefault="00D03C31">
      <w:pPr>
        <w:pStyle w:val="a3"/>
        <w:spacing w:line="360" w:lineRule="auto"/>
        <w:ind w:left="1280" w:firstLineChars="0" w:firstLine="0"/>
        <w:rPr>
          <w:rFonts w:ascii="黑体" w:eastAsia="黑体" w:hAnsi="黑体"/>
          <w:sz w:val="28"/>
          <w:szCs w:val="28"/>
        </w:rPr>
      </w:pPr>
    </w:p>
    <w:p w14:paraId="0312BA6F" w14:textId="77777777" w:rsidR="00D03C31" w:rsidRDefault="001D3BBD">
      <w:pPr>
        <w:spacing w:line="360" w:lineRule="auto"/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一、项目内容及实施流程</w:t>
      </w:r>
    </w:p>
    <w:p w14:paraId="650E542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" w:name="heading_3"/>
      <w:r>
        <w:rPr>
          <w:rFonts w:ascii="仿宋" w:eastAsia="仿宋" w:hAnsi="仿宋"/>
          <w:sz w:val="28"/>
          <w:szCs w:val="28"/>
        </w:rPr>
        <w:t>（一）基础设施调研与评估</w:t>
      </w:r>
      <w:bookmarkEnd w:id="1"/>
    </w:p>
    <w:p w14:paraId="382DCFB1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完成</w:t>
      </w:r>
      <w:r>
        <w:rPr>
          <w:rFonts w:ascii="仿宋" w:eastAsia="仿宋" w:hAnsi="仿宋" w:hint="eastAsia"/>
          <w:sz w:val="28"/>
          <w:szCs w:val="28"/>
        </w:rPr>
        <w:t>医院信息系统</w:t>
      </w:r>
      <w:r>
        <w:rPr>
          <w:rFonts w:ascii="仿宋" w:eastAsia="仿宋" w:hAnsi="仿宋"/>
          <w:sz w:val="28"/>
          <w:szCs w:val="28"/>
        </w:rPr>
        <w:t>全维</w:t>
      </w:r>
      <w:proofErr w:type="gramStart"/>
      <w:r>
        <w:rPr>
          <w:rFonts w:ascii="仿宋" w:eastAsia="仿宋" w:hAnsi="仿宋"/>
          <w:sz w:val="28"/>
          <w:szCs w:val="28"/>
        </w:rPr>
        <w:t>度现场</w:t>
      </w:r>
      <w:proofErr w:type="gramEnd"/>
      <w:r>
        <w:rPr>
          <w:rFonts w:ascii="仿宋" w:eastAsia="仿宋" w:hAnsi="仿宋"/>
          <w:sz w:val="28"/>
          <w:szCs w:val="28"/>
        </w:rPr>
        <w:t>调研与基础设施评估：</w:t>
      </w:r>
    </w:p>
    <w:p w14:paraId="52396117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安排技术人员进驻，开展全维度信息系统建设情况现场调研；</w:t>
      </w:r>
    </w:p>
    <w:p w14:paraId="7947008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完成信息化基础设施评估：机房环境、服务器资源、网络架构、终端设备</w:t>
      </w:r>
      <w:r>
        <w:rPr>
          <w:rFonts w:ascii="仿宋" w:eastAsia="仿宋" w:hAnsi="仿宋" w:hint="eastAsia"/>
          <w:sz w:val="28"/>
          <w:szCs w:val="28"/>
        </w:rPr>
        <w:t>等。</w:t>
      </w:r>
    </w:p>
    <w:p w14:paraId="4902BDCB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2" w:name="heading_6"/>
      <w:r>
        <w:rPr>
          <w:rFonts w:ascii="仿宋" w:eastAsia="仿宋" w:hAnsi="仿宋"/>
          <w:sz w:val="28"/>
          <w:szCs w:val="28"/>
        </w:rPr>
        <w:t>（二）基础信息调研与整合</w:t>
      </w:r>
      <w:bookmarkEnd w:id="2"/>
    </w:p>
    <w:p w14:paraId="1816FE81" w14:textId="75E4C063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完成人员</w:t>
      </w:r>
      <w:r w:rsidR="00ED1C91">
        <w:rPr>
          <w:rFonts w:ascii="仿宋" w:eastAsia="仿宋" w:hAnsi="仿宋"/>
          <w:sz w:val="28"/>
          <w:szCs w:val="28"/>
        </w:rPr>
        <w:t>、科室、药品、物价、耗材等基础信息的调研与整合工作，包括</w:t>
      </w:r>
      <w:r>
        <w:rPr>
          <w:rFonts w:ascii="仿宋" w:eastAsia="仿宋" w:hAnsi="仿宋"/>
          <w:sz w:val="28"/>
          <w:szCs w:val="28"/>
        </w:rPr>
        <w:t>：</w:t>
      </w:r>
    </w:p>
    <w:p w14:paraId="0EACFE72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完成医护人员、药房、收费等所有工作人员的信息收集与权限配置；</w:t>
      </w:r>
    </w:p>
    <w:p w14:paraId="1999A442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完成新增科室信息整合；</w:t>
      </w:r>
    </w:p>
    <w:p w14:paraId="6E9534A3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完成药品、耗材、物资的信息收集与整合；</w:t>
      </w:r>
    </w:p>
    <w:p w14:paraId="3D6F46E0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</w:t>
      </w:r>
      <w:r>
        <w:rPr>
          <w:rFonts w:ascii="仿宋" w:eastAsia="仿宋" w:hAnsi="仿宋"/>
          <w:sz w:val="28"/>
          <w:szCs w:val="28"/>
        </w:rPr>
        <w:t>完成</w:t>
      </w:r>
      <w:r>
        <w:rPr>
          <w:rFonts w:ascii="仿宋" w:eastAsia="仿宋" w:hAnsi="仿宋" w:hint="eastAsia"/>
          <w:sz w:val="28"/>
          <w:szCs w:val="28"/>
        </w:rPr>
        <w:t>三</w:t>
      </w:r>
      <w:r>
        <w:rPr>
          <w:rFonts w:ascii="仿宋" w:eastAsia="仿宋" w:hAnsi="仿宋"/>
          <w:sz w:val="28"/>
          <w:szCs w:val="28"/>
        </w:rPr>
        <w:t>级物价项目信息整合。</w:t>
      </w:r>
    </w:p>
    <w:p w14:paraId="29C93AD9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3" w:name="heading_7"/>
      <w:r>
        <w:rPr>
          <w:rFonts w:ascii="仿宋" w:eastAsia="仿宋" w:hAnsi="仿宋"/>
          <w:sz w:val="28"/>
          <w:szCs w:val="28"/>
        </w:rPr>
        <w:t>（三）物价收费及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保合</w:t>
      </w:r>
      <w:proofErr w:type="gramStart"/>
      <w:r>
        <w:rPr>
          <w:rFonts w:ascii="仿宋" w:eastAsia="仿宋" w:hAnsi="仿宋"/>
          <w:sz w:val="28"/>
          <w:szCs w:val="28"/>
        </w:rPr>
        <w:t>规</w:t>
      </w:r>
      <w:proofErr w:type="gramEnd"/>
      <w:r>
        <w:rPr>
          <w:rFonts w:ascii="仿宋" w:eastAsia="仿宋" w:hAnsi="仿宋"/>
          <w:sz w:val="28"/>
          <w:szCs w:val="28"/>
        </w:rPr>
        <w:t>备案</w:t>
      </w:r>
      <w:bookmarkEnd w:id="3"/>
    </w:p>
    <w:p w14:paraId="35422A47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 w:hint="eastAsia"/>
          <w:sz w:val="28"/>
          <w:szCs w:val="28"/>
        </w:rPr>
        <w:t>协助对接</w:t>
      </w:r>
      <w:proofErr w:type="gramStart"/>
      <w:r>
        <w:rPr>
          <w:rFonts w:ascii="仿宋" w:eastAsia="仿宋" w:hAnsi="仿宋" w:hint="eastAsia"/>
          <w:sz w:val="28"/>
          <w:szCs w:val="28"/>
        </w:rPr>
        <w:t>医保主管</w:t>
      </w:r>
      <w:proofErr w:type="gramEnd"/>
      <w:r>
        <w:rPr>
          <w:rFonts w:ascii="仿宋" w:eastAsia="仿宋" w:hAnsi="仿宋" w:hint="eastAsia"/>
          <w:sz w:val="28"/>
          <w:szCs w:val="28"/>
        </w:rPr>
        <w:t>部门，</w:t>
      </w:r>
      <w:r>
        <w:rPr>
          <w:rFonts w:ascii="仿宋" w:eastAsia="仿宋" w:hAnsi="仿宋"/>
          <w:sz w:val="28"/>
          <w:szCs w:val="28"/>
        </w:rPr>
        <w:t>完成二级物价升级三级物价专项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保备案，在</w:t>
      </w:r>
      <w:proofErr w:type="gramStart"/>
      <w:r>
        <w:rPr>
          <w:rFonts w:ascii="仿宋" w:eastAsia="仿宋" w:hAnsi="仿宋"/>
          <w:sz w:val="28"/>
          <w:szCs w:val="28"/>
        </w:rPr>
        <w:t>院病人</w:t>
      </w:r>
      <w:proofErr w:type="gramEnd"/>
      <w:r>
        <w:rPr>
          <w:rFonts w:ascii="仿宋" w:eastAsia="仿宋" w:hAnsi="仿宋"/>
          <w:sz w:val="28"/>
          <w:szCs w:val="28"/>
        </w:rPr>
        <w:t>费用</w:t>
      </w:r>
      <w:r>
        <w:rPr>
          <w:rFonts w:ascii="仿宋" w:eastAsia="仿宋" w:hAnsi="仿宋" w:hint="eastAsia"/>
          <w:sz w:val="28"/>
          <w:szCs w:val="28"/>
        </w:rPr>
        <w:t>切换</w:t>
      </w:r>
      <w:r>
        <w:rPr>
          <w:rFonts w:ascii="仿宋" w:eastAsia="仿宋" w:hAnsi="仿宋"/>
          <w:sz w:val="28"/>
          <w:szCs w:val="28"/>
        </w:rPr>
        <w:t>；</w:t>
      </w:r>
    </w:p>
    <w:p w14:paraId="73FA3A6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协助对接卫</w:t>
      </w:r>
      <w:proofErr w:type="gramStart"/>
      <w:r>
        <w:rPr>
          <w:rFonts w:ascii="仿宋" w:eastAsia="仿宋" w:hAnsi="仿宋" w:hint="eastAsia"/>
          <w:sz w:val="28"/>
          <w:szCs w:val="28"/>
        </w:rPr>
        <w:t>健主管</w:t>
      </w:r>
      <w:proofErr w:type="gramEnd"/>
      <w:r>
        <w:rPr>
          <w:rFonts w:ascii="仿宋" w:eastAsia="仿宋" w:hAnsi="仿宋" w:hint="eastAsia"/>
          <w:sz w:val="28"/>
          <w:szCs w:val="28"/>
        </w:rPr>
        <w:t>部门，</w:t>
      </w:r>
      <w:r>
        <w:rPr>
          <w:rFonts w:ascii="仿宋" w:eastAsia="仿宋" w:hAnsi="仿宋"/>
          <w:sz w:val="28"/>
          <w:szCs w:val="28"/>
        </w:rPr>
        <w:t>完成医疗机构信息变更备案，上传药品追溯码信息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/>
          <w:sz w:val="28"/>
          <w:szCs w:val="28"/>
        </w:rPr>
        <w:t>完成药品追溯码合</w:t>
      </w:r>
      <w:proofErr w:type="gramStart"/>
      <w:r>
        <w:rPr>
          <w:rFonts w:ascii="仿宋" w:eastAsia="仿宋" w:hAnsi="仿宋"/>
          <w:sz w:val="28"/>
          <w:szCs w:val="28"/>
        </w:rPr>
        <w:t>规</w:t>
      </w:r>
      <w:proofErr w:type="gramEnd"/>
      <w:r>
        <w:rPr>
          <w:rFonts w:ascii="仿宋" w:eastAsia="仿宋" w:hAnsi="仿宋"/>
          <w:sz w:val="28"/>
          <w:szCs w:val="28"/>
        </w:rPr>
        <w:t>备案；</w:t>
      </w:r>
    </w:p>
    <w:p w14:paraId="2A45E250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协助对接</w:t>
      </w:r>
      <w:proofErr w:type="gramStart"/>
      <w:r>
        <w:rPr>
          <w:rFonts w:ascii="仿宋" w:eastAsia="仿宋" w:hAnsi="仿宋"/>
          <w:sz w:val="28"/>
          <w:szCs w:val="28"/>
        </w:rPr>
        <w:t>医保主管</w:t>
      </w:r>
      <w:proofErr w:type="gramEnd"/>
      <w:r>
        <w:rPr>
          <w:rFonts w:ascii="仿宋" w:eastAsia="仿宋" w:hAnsi="仿宋"/>
          <w:sz w:val="28"/>
          <w:szCs w:val="28"/>
        </w:rPr>
        <w:t>部门，完成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保定</w:t>
      </w:r>
      <w:proofErr w:type="gramStart"/>
      <w:r>
        <w:rPr>
          <w:rFonts w:ascii="仿宋" w:eastAsia="仿宋" w:hAnsi="仿宋"/>
          <w:sz w:val="28"/>
          <w:szCs w:val="28"/>
        </w:rPr>
        <w:t>点机构</w:t>
      </w:r>
      <w:proofErr w:type="gramEnd"/>
      <w:r>
        <w:rPr>
          <w:rFonts w:ascii="仿宋" w:eastAsia="仿宋" w:hAnsi="仿宋"/>
          <w:sz w:val="28"/>
          <w:szCs w:val="28"/>
        </w:rPr>
        <w:t>变更备案。</w:t>
      </w:r>
    </w:p>
    <w:p w14:paraId="67850336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4" w:name="heading_8"/>
      <w:r>
        <w:rPr>
          <w:rFonts w:ascii="仿宋" w:eastAsia="仿宋" w:hAnsi="仿宋"/>
          <w:sz w:val="28"/>
          <w:szCs w:val="28"/>
        </w:rPr>
        <w:t>（四）</w:t>
      </w:r>
      <w:r>
        <w:rPr>
          <w:rFonts w:ascii="仿宋" w:eastAsia="仿宋" w:hAnsi="仿宋"/>
          <w:sz w:val="28"/>
          <w:szCs w:val="28"/>
        </w:rPr>
        <w:t>HIS</w:t>
      </w:r>
      <w:r>
        <w:rPr>
          <w:rFonts w:ascii="仿宋" w:eastAsia="仿宋" w:hAnsi="仿宋"/>
          <w:sz w:val="28"/>
          <w:szCs w:val="28"/>
        </w:rPr>
        <w:t>系统全量适配</w:t>
      </w:r>
      <w:bookmarkEnd w:id="4"/>
    </w:p>
    <w:p w14:paraId="51CC7D42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完成</w:t>
      </w:r>
      <w:r>
        <w:rPr>
          <w:rFonts w:ascii="仿宋" w:eastAsia="仿宋" w:hAnsi="仿宋"/>
          <w:sz w:val="28"/>
          <w:szCs w:val="28"/>
        </w:rPr>
        <w:t>HIS</w:t>
      </w:r>
      <w:r>
        <w:rPr>
          <w:rFonts w:ascii="仿宋" w:eastAsia="仿宋" w:hAnsi="仿宋"/>
          <w:sz w:val="28"/>
          <w:szCs w:val="28"/>
        </w:rPr>
        <w:t>系统适配：基础数据同步、全流程统一、</w:t>
      </w:r>
      <w:r>
        <w:rPr>
          <w:rFonts w:ascii="仿宋" w:eastAsia="仿宋" w:hAnsi="仿宋" w:hint="eastAsia"/>
          <w:sz w:val="28"/>
          <w:szCs w:val="28"/>
        </w:rPr>
        <w:t>部署分院</w:t>
      </w:r>
      <w:r>
        <w:rPr>
          <w:rFonts w:ascii="仿宋" w:eastAsia="仿宋" w:hAnsi="仿宋" w:hint="eastAsia"/>
          <w:sz w:val="28"/>
          <w:szCs w:val="28"/>
        </w:rPr>
        <w:lastRenderedPageBreak/>
        <w:t>区模块；</w:t>
      </w:r>
    </w:p>
    <w:p w14:paraId="2E1E55F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完成物价升级适配前期工作；</w:t>
      </w:r>
    </w:p>
    <w:p w14:paraId="15A14636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完成与第三方接口</w:t>
      </w:r>
      <w:r>
        <w:rPr>
          <w:rFonts w:ascii="仿宋" w:eastAsia="仿宋" w:hAnsi="仿宋" w:hint="eastAsia"/>
          <w:sz w:val="28"/>
          <w:szCs w:val="28"/>
        </w:rPr>
        <w:t>软件</w:t>
      </w:r>
      <w:r>
        <w:rPr>
          <w:rFonts w:ascii="仿宋" w:eastAsia="仿宋" w:hAnsi="仿宋"/>
          <w:sz w:val="28"/>
          <w:szCs w:val="28"/>
        </w:rPr>
        <w:t>的开发适配工作。</w:t>
      </w:r>
    </w:p>
    <w:p w14:paraId="642D33B9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5" w:name="heading_9"/>
      <w:r>
        <w:rPr>
          <w:rFonts w:ascii="仿宋" w:eastAsia="仿宋" w:hAnsi="仿宋" w:hint="eastAsia"/>
          <w:sz w:val="28"/>
          <w:szCs w:val="28"/>
        </w:rPr>
        <w:t>（五）</w:t>
      </w:r>
      <w:r>
        <w:rPr>
          <w:rFonts w:ascii="仿宋" w:eastAsia="仿宋" w:hAnsi="仿宋"/>
          <w:sz w:val="28"/>
          <w:szCs w:val="28"/>
        </w:rPr>
        <w:t>EMR</w:t>
      </w:r>
      <w:r>
        <w:rPr>
          <w:rFonts w:ascii="仿宋" w:eastAsia="仿宋" w:hAnsi="仿宋"/>
          <w:sz w:val="28"/>
          <w:szCs w:val="28"/>
        </w:rPr>
        <w:t>系统标准化适配</w:t>
      </w:r>
      <w:bookmarkEnd w:id="5"/>
    </w:p>
    <w:p w14:paraId="5DB9959C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收集并完成临床医技科室病历模板调整。实现病历模板、质控标准、书写规范、审批流程全同步；完成病程记录、医嘱管理、护理文书、手术麻醉、出院小结等全品类文书功能覆盖；</w:t>
      </w:r>
    </w:p>
    <w:p w14:paraId="1E11862C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实现电子病历数据统一存储、归档与跨院区调阅；</w:t>
      </w:r>
    </w:p>
    <w:p w14:paraId="0EF0CC2F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涉及病历推送全民信息平台等接口的调整。</w:t>
      </w:r>
    </w:p>
    <w:p w14:paraId="08A75ADC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6" w:name="heading_14"/>
      <w:bookmarkStart w:id="7" w:name="heading_10"/>
      <w:r>
        <w:rPr>
          <w:rFonts w:ascii="仿宋" w:eastAsia="仿宋" w:hAnsi="仿宋" w:hint="eastAsia"/>
          <w:sz w:val="28"/>
          <w:szCs w:val="28"/>
        </w:rPr>
        <w:t>（六）</w:t>
      </w:r>
      <w:r>
        <w:rPr>
          <w:rFonts w:ascii="仿宋" w:eastAsia="仿宋" w:hAnsi="仿宋"/>
          <w:sz w:val="28"/>
          <w:szCs w:val="28"/>
        </w:rPr>
        <w:t>第三方软件改造</w:t>
      </w:r>
      <w:bookmarkEnd w:id="6"/>
    </w:p>
    <w:p w14:paraId="17556F62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8" w:name="heading_15"/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智慧服务系统改造</w:t>
      </w:r>
      <w:bookmarkEnd w:id="8"/>
    </w:p>
    <w:p w14:paraId="439EC4B0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优化移动支付平台，新增院区切换功能；</w:t>
      </w:r>
    </w:p>
    <w:p w14:paraId="3CEC75B8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完成公众号、小程序升级，支持预约挂号、线上缴费、报告查询等。</w:t>
      </w:r>
    </w:p>
    <w:p w14:paraId="566CEF41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完成自助设备的系统对接</w:t>
      </w:r>
    </w:p>
    <w:p w14:paraId="2C238188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开展全流程线上业务测试，确保与线下系统数据实时同步。</w:t>
      </w:r>
    </w:p>
    <w:p w14:paraId="692D0DF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9" w:name="heading_16"/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创伤平台对接</w:t>
      </w:r>
      <w:bookmarkEnd w:id="9"/>
    </w:p>
    <w:p w14:paraId="007E2C48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完成创伤平台终端部署、车载设备对接。</w:t>
      </w:r>
    </w:p>
    <w:p w14:paraId="03756E52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0" w:name="heading_17"/>
      <w:r>
        <w:rPr>
          <w:rFonts w:ascii="仿宋" w:eastAsia="仿宋" w:hAnsi="仿宋" w:hint="eastAsia"/>
          <w:sz w:val="28"/>
          <w:szCs w:val="28"/>
        </w:rPr>
        <w:t>4.</w:t>
      </w:r>
      <w:r>
        <w:rPr>
          <w:rFonts w:ascii="仿宋" w:eastAsia="仿宋" w:hAnsi="仿宋"/>
          <w:sz w:val="28"/>
          <w:szCs w:val="28"/>
        </w:rPr>
        <w:t>120</w:t>
      </w:r>
      <w:r>
        <w:rPr>
          <w:rFonts w:ascii="仿宋" w:eastAsia="仿宋" w:hAnsi="仿宋"/>
          <w:sz w:val="28"/>
          <w:szCs w:val="28"/>
        </w:rPr>
        <w:t>急救平台对接</w:t>
      </w:r>
      <w:bookmarkEnd w:id="10"/>
    </w:p>
    <w:p w14:paraId="66EF629F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完成区</w:t>
      </w:r>
      <w:r>
        <w:rPr>
          <w:rFonts w:ascii="仿宋" w:eastAsia="仿宋" w:hAnsi="仿宋" w:hint="eastAsia"/>
          <w:sz w:val="28"/>
          <w:szCs w:val="28"/>
        </w:rPr>
        <w:t>120</w:t>
      </w:r>
      <w:r>
        <w:rPr>
          <w:rFonts w:ascii="仿宋" w:eastAsia="仿宋" w:hAnsi="仿宋" w:hint="eastAsia"/>
          <w:sz w:val="28"/>
          <w:szCs w:val="28"/>
        </w:rPr>
        <w:t>急救指挥调度中心</w:t>
      </w:r>
      <w:r>
        <w:rPr>
          <w:rFonts w:ascii="仿宋" w:eastAsia="仿宋" w:hAnsi="仿宋"/>
          <w:sz w:val="28"/>
          <w:szCs w:val="28"/>
        </w:rPr>
        <w:t>迁移部署、第三方接口对接改造。</w:t>
      </w:r>
    </w:p>
    <w:p w14:paraId="60B9DFD3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（七）</w:t>
      </w:r>
      <w:r>
        <w:rPr>
          <w:rFonts w:ascii="仿宋" w:eastAsia="仿宋" w:hAnsi="仿宋"/>
          <w:sz w:val="28"/>
          <w:szCs w:val="28"/>
        </w:rPr>
        <w:t>全流程模拟演练</w:t>
      </w:r>
      <w:bookmarkEnd w:id="7"/>
    </w:p>
    <w:p w14:paraId="1575FC06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完成全流程联调测试：门诊、住院、医技检查、检验、治疗、手术、健康体检等医疗活动全流程端到端测试；</w:t>
      </w:r>
    </w:p>
    <w:p w14:paraId="700FA47D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开展多轮模拟演练：门诊全流程、住院全流程、</w:t>
      </w:r>
      <w:r>
        <w:rPr>
          <w:rFonts w:ascii="仿宋" w:eastAsia="仿宋" w:hAnsi="仿宋" w:hint="eastAsia"/>
          <w:sz w:val="28"/>
          <w:szCs w:val="28"/>
        </w:rPr>
        <w:t>应急</w:t>
      </w:r>
      <w:r>
        <w:rPr>
          <w:rFonts w:ascii="仿宋" w:eastAsia="仿宋" w:hAnsi="仿宋"/>
          <w:sz w:val="28"/>
          <w:szCs w:val="28"/>
        </w:rPr>
        <w:t>响应（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保结算异常、网络中断、设备故障）演练；</w:t>
      </w:r>
    </w:p>
    <w:p w14:paraId="5BAC474F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3.</w:t>
      </w:r>
      <w:r>
        <w:rPr>
          <w:rFonts w:ascii="仿宋" w:eastAsia="仿宋" w:hAnsi="仿宋"/>
          <w:sz w:val="28"/>
          <w:szCs w:val="28"/>
        </w:rPr>
        <w:t>制定在</w:t>
      </w:r>
      <w:proofErr w:type="gramStart"/>
      <w:r>
        <w:rPr>
          <w:rFonts w:ascii="仿宋" w:eastAsia="仿宋" w:hAnsi="仿宋"/>
          <w:sz w:val="28"/>
          <w:szCs w:val="28"/>
        </w:rPr>
        <w:t>院患者</w:t>
      </w:r>
      <w:proofErr w:type="gramEnd"/>
      <w:r>
        <w:rPr>
          <w:rFonts w:ascii="仿宋" w:eastAsia="仿宋" w:hAnsi="仿宋"/>
          <w:sz w:val="28"/>
          <w:szCs w:val="28"/>
        </w:rPr>
        <w:t>结算方案，明确系统切换前后结算安排；</w:t>
      </w:r>
    </w:p>
    <w:p w14:paraId="10AAEB8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</w:t>
      </w:r>
      <w:r>
        <w:rPr>
          <w:rFonts w:ascii="仿宋" w:eastAsia="仿宋" w:hAnsi="仿宋" w:hint="eastAsia"/>
          <w:sz w:val="28"/>
          <w:szCs w:val="28"/>
        </w:rPr>
        <w:t>制定</w:t>
      </w:r>
      <w:r>
        <w:rPr>
          <w:rFonts w:ascii="仿宋" w:eastAsia="仿宋" w:hAnsi="仿宋"/>
          <w:sz w:val="28"/>
          <w:szCs w:val="28"/>
        </w:rPr>
        <w:t>系统切换方案，明确切换时间节点、人员分工、应急处置流程。</w:t>
      </w:r>
    </w:p>
    <w:p w14:paraId="2366D4EE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1" w:name="heading_12"/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八</w:t>
      </w:r>
      <w:r>
        <w:rPr>
          <w:rFonts w:ascii="仿宋" w:eastAsia="仿宋" w:hAnsi="仿宋"/>
          <w:sz w:val="28"/>
          <w:szCs w:val="28"/>
        </w:rPr>
        <w:t>）系统切换与正式上线运行</w:t>
      </w:r>
      <w:bookmarkEnd w:id="11"/>
    </w:p>
    <w:p w14:paraId="41924BA9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系统切换前停止业务操作；</w:t>
      </w:r>
    </w:p>
    <w:p w14:paraId="5AA12C50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切换应用</w:t>
      </w:r>
      <w:r>
        <w:rPr>
          <w:rFonts w:ascii="仿宋" w:eastAsia="仿宋" w:hAnsi="仿宋"/>
          <w:sz w:val="28"/>
          <w:szCs w:val="28"/>
        </w:rPr>
        <w:t>系统模块，</w:t>
      </w:r>
      <w:r>
        <w:rPr>
          <w:rFonts w:ascii="仿宋" w:eastAsia="仿宋" w:hAnsi="仿宋" w:hint="eastAsia"/>
          <w:sz w:val="28"/>
          <w:szCs w:val="28"/>
        </w:rPr>
        <w:t>启用</w:t>
      </w:r>
      <w:r>
        <w:rPr>
          <w:rFonts w:ascii="仿宋" w:eastAsia="仿宋" w:hAnsi="仿宋"/>
          <w:sz w:val="28"/>
          <w:szCs w:val="28"/>
        </w:rPr>
        <w:t>所有用户权限，完成所有</w:t>
      </w:r>
      <w:r>
        <w:rPr>
          <w:rFonts w:ascii="仿宋" w:eastAsia="仿宋" w:hAnsi="仿宋" w:hint="eastAsia"/>
          <w:sz w:val="28"/>
          <w:szCs w:val="28"/>
        </w:rPr>
        <w:t>系统</w:t>
      </w:r>
      <w:r>
        <w:rPr>
          <w:rFonts w:ascii="仿宋" w:eastAsia="仿宋" w:hAnsi="仿宋"/>
          <w:sz w:val="28"/>
          <w:szCs w:val="28"/>
        </w:rPr>
        <w:t>设备状态检查；</w:t>
      </w:r>
    </w:p>
    <w:p w14:paraId="704333C8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 w:hint="eastAsia"/>
          <w:sz w:val="28"/>
          <w:szCs w:val="28"/>
        </w:rPr>
        <w:t>系统</w:t>
      </w:r>
      <w:r>
        <w:rPr>
          <w:rFonts w:ascii="仿宋" w:eastAsia="仿宋" w:hAnsi="仿宋"/>
          <w:sz w:val="28"/>
          <w:szCs w:val="28"/>
        </w:rPr>
        <w:t>切换与正式上线运行时，技术人员与厂商工程师</w:t>
      </w:r>
      <w:r>
        <w:rPr>
          <w:rFonts w:ascii="仿宋" w:eastAsia="仿宋" w:hAnsi="仿宋"/>
          <w:sz w:val="28"/>
          <w:szCs w:val="28"/>
        </w:rPr>
        <w:t>7*24</w:t>
      </w:r>
      <w:r>
        <w:rPr>
          <w:rFonts w:ascii="仿宋" w:eastAsia="仿宋" w:hAnsi="仿宋"/>
          <w:sz w:val="28"/>
          <w:szCs w:val="28"/>
        </w:rPr>
        <w:t>小时驻场服务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/>
          <w:sz w:val="28"/>
          <w:szCs w:val="28"/>
        </w:rPr>
        <w:t>设立</w:t>
      </w:r>
      <w:r>
        <w:rPr>
          <w:rFonts w:ascii="仿宋" w:eastAsia="仿宋" w:hAnsi="仿宋" w:hint="eastAsia"/>
          <w:sz w:val="28"/>
          <w:szCs w:val="28"/>
        </w:rPr>
        <w:t>技术</w:t>
      </w:r>
      <w:r>
        <w:rPr>
          <w:rFonts w:ascii="仿宋" w:eastAsia="仿宋" w:hAnsi="仿宋"/>
          <w:sz w:val="28"/>
          <w:szCs w:val="28"/>
        </w:rPr>
        <w:t>支持与故障处理</w:t>
      </w:r>
      <w:r>
        <w:rPr>
          <w:rFonts w:ascii="仿宋" w:eastAsia="仿宋" w:hAnsi="仿宋" w:hint="eastAsia"/>
          <w:sz w:val="28"/>
          <w:szCs w:val="28"/>
        </w:rPr>
        <w:t>工作组</w:t>
      </w:r>
      <w:r>
        <w:rPr>
          <w:rFonts w:ascii="仿宋" w:eastAsia="仿宋" w:hAnsi="仿宋"/>
          <w:sz w:val="28"/>
          <w:szCs w:val="28"/>
        </w:rPr>
        <w:t>，实时解决</w:t>
      </w:r>
      <w:r>
        <w:rPr>
          <w:rFonts w:ascii="仿宋" w:eastAsia="仿宋" w:hAnsi="仿宋" w:hint="eastAsia"/>
          <w:sz w:val="28"/>
          <w:szCs w:val="28"/>
        </w:rPr>
        <w:t>系统</w:t>
      </w:r>
      <w:r>
        <w:rPr>
          <w:rFonts w:ascii="仿宋" w:eastAsia="仿宋" w:hAnsi="仿宋"/>
          <w:sz w:val="28"/>
          <w:szCs w:val="28"/>
        </w:rPr>
        <w:t>问题，提供技术支持；</w:t>
      </w:r>
    </w:p>
    <w:p w14:paraId="6A65F9E9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</w:t>
      </w:r>
      <w:r>
        <w:rPr>
          <w:rFonts w:ascii="仿宋" w:eastAsia="仿宋" w:hAnsi="仿宋"/>
          <w:sz w:val="28"/>
          <w:szCs w:val="28"/>
        </w:rPr>
        <w:t>完成住院患者在系统切换中的业务结算、登记入院；</w:t>
      </w:r>
    </w:p>
    <w:p w14:paraId="1B7AA4B0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5.</w:t>
      </w:r>
      <w:r>
        <w:rPr>
          <w:rFonts w:ascii="仿宋" w:eastAsia="仿宋" w:hAnsi="仿宋"/>
          <w:sz w:val="28"/>
          <w:szCs w:val="28"/>
        </w:rPr>
        <w:t>完成药品、耗材、物资库存迁移与盘点；</w:t>
      </w:r>
    </w:p>
    <w:p w14:paraId="5B000D41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6.</w:t>
      </w:r>
      <w:r>
        <w:rPr>
          <w:rFonts w:ascii="仿宋" w:eastAsia="仿宋" w:hAnsi="仿宋"/>
          <w:sz w:val="28"/>
          <w:szCs w:val="28"/>
        </w:rPr>
        <w:t>按三级医疗物价进行收费，持续监控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保结算情况。</w:t>
      </w:r>
    </w:p>
    <w:p w14:paraId="282B0189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2" w:name="heading_13"/>
      <w:r>
        <w:rPr>
          <w:rFonts w:ascii="仿宋" w:eastAsia="仿宋" w:hAnsi="仿宋" w:hint="eastAsia"/>
          <w:sz w:val="28"/>
          <w:szCs w:val="28"/>
        </w:rPr>
        <w:t>（九）系统</w:t>
      </w:r>
      <w:r>
        <w:rPr>
          <w:rFonts w:ascii="仿宋" w:eastAsia="仿宋" w:hAnsi="仿宋"/>
          <w:sz w:val="28"/>
          <w:szCs w:val="28"/>
        </w:rPr>
        <w:t>上线后技术保障</w:t>
      </w:r>
      <w:bookmarkEnd w:id="12"/>
      <w:r>
        <w:rPr>
          <w:rFonts w:ascii="仿宋" w:eastAsia="仿宋" w:hAnsi="仿宋"/>
          <w:sz w:val="28"/>
          <w:szCs w:val="28"/>
        </w:rPr>
        <w:t>与运维服务</w:t>
      </w:r>
    </w:p>
    <w:p w14:paraId="22FCD4EB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 w:hint="eastAsia"/>
          <w:sz w:val="28"/>
          <w:szCs w:val="28"/>
        </w:rPr>
        <w:t>技术保障：</w:t>
      </w:r>
    </w:p>
    <w:p w14:paraId="149D7279" w14:textId="44103241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建立完善的运维服务体系，提供故障报修、问题跟踪、功能优化、</w:t>
      </w:r>
      <w:r w:rsidR="00ED1C91">
        <w:rPr>
          <w:rFonts w:ascii="仿宋" w:eastAsia="仿宋" w:hAnsi="仿宋" w:hint="eastAsia"/>
          <w:sz w:val="28"/>
          <w:szCs w:val="28"/>
        </w:rPr>
        <w:t>用户</w:t>
      </w:r>
      <w:r>
        <w:rPr>
          <w:rFonts w:ascii="仿宋" w:eastAsia="仿宋" w:hAnsi="仿宋"/>
          <w:sz w:val="28"/>
          <w:szCs w:val="28"/>
        </w:rPr>
        <w:t>回访等服务。</w:t>
      </w:r>
    </w:p>
    <w:p w14:paraId="03BB326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每日巡检系统，每周召开业务协调会，收集科室反馈意见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，提供技术支持与解决方案。</w:t>
      </w:r>
    </w:p>
    <w:p w14:paraId="5BF34FA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驻点维护：系统切换后</w:t>
      </w:r>
      <w:r>
        <w:rPr>
          <w:rFonts w:ascii="仿宋" w:eastAsia="仿宋" w:hAnsi="仿宋"/>
          <w:sz w:val="28"/>
          <w:szCs w:val="28"/>
        </w:rPr>
        <w:t>提供</w:t>
      </w:r>
      <w:r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个月的驻点维护，驻点人数不低于</w:t>
      </w:r>
      <w:r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/>
          <w:sz w:val="28"/>
          <w:szCs w:val="28"/>
        </w:rPr>
        <w:t>人。</w:t>
      </w:r>
    </w:p>
    <w:p w14:paraId="1458C74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 w:hint="eastAsia"/>
          <w:sz w:val="28"/>
          <w:szCs w:val="28"/>
        </w:rPr>
        <w:t>电话技术服务：提供</w:t>
      </w:r>
      <w:r>
        <w:rPr>
          <w:rFonts w:ascii="仿宋" w:eastAsia="仿宋" w:hAnsi="仿宋" w:hint="eastAsia"/>
          <w:sz w:val="28"/>
          <w:szCs w:val="28"/>
        </w:rPr>
        <w:t>7</w:t>
      </w:r>
      <w:r>
        <w:rPr>
          <w:rFonts w:ascii="仿宋" w:eastAsia="仿宋" w:hAnsi="仿宋" w:hint="eastAsia"/>
          <w:sz w:val="28"/>
          <w:szCs w:val="28"/>
        </w:rPr>
        <w:t>×</w:t>
      </w:r>
      <w:r>
        <w:rPr>
          <w:rFonts w:ascii="仿宋" w:eastAsia="仿宋" w:hAnsi="仿宋" w:hint="eastAsia"/>
          <w:sz w:val="28"/>
          <w:szCs w:val="28"/>
        </w:rPr>
        <w:t>24</w:t>
      </w:r>
      <w:r>
        <w:rPr>
          <w:rFonts w:ascii="仿宋" w:eastAsia="仿宋" w:hAnsi="仿宋" w:hint="eastAsia"/>
          <w:sz w:val="28"/>
          <w:szCs w:val="28"/>
        </w:rPr>
        <w:t>小时的电话值班。接到</w:t>
      </w:r>
      <w:proofErr w:type="gramStart"/>
      <w:r>
        <w:rPr>
          <w:rFonts w:ascii="仿宋" w:eastAsia="仿宋" w:hAnsi="仿宋" w:hint="eastAsia"/>
          <w:sz w:val="28"/>
          <w:szCs w:val="28"/>
        </w:rPr>
        <w:t>故障工</w:t>
      </w:r>
      <w:proofErr w:type="gramEnd"/>
      <w:r>
        <w:rPr>
          <w:rFonts w:ascii="仿宋" w:eastAsia="仿宋" w:hAnsi="仿宋" w:hint="eastAsia"/>
          <w:sz w:val="28"/>
          <w:szCs w:val="28"/>
        </w:rPr>
        <w:t>单后将立即以电话热线的方式进行技术支持和处理。需现场处理的，</w:t>
      </w:r>
      <w:r>
        <w:rPr>
          <w:rFonts w:ascii="仿宋" w:eastAsia="仿宋" w:hAnsi="仿宋" w:hint="eastAsia"/>
          <w:sz w:val="28"/>
          <w:szCs w:val="28"/>
        </w:rPr>
        <w:t>30</w:t>
      </w:r>
      <w:r>
        <w:rPr>
          <w:rFonts w:ascii="仿宋" w:eastAsia="仿宋" w:hAnsi="仿宋" w:hint="eastAsia"/>
          <w:sz w:val="28"/>
          <w:szCs w:val="28"/>
        </w:rPr>
        <w:t>分钟内到达现场处理。</w:t>
      </w:r>
    </w:p>
    <w:p w14:paraId="0338B019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</w:t>
      </w:r>
      <w:r>
        <w:rPr>
          <w:rFonts w:ascii="仿宋" w:eastAsia="仿宋" w:hAnsi="仿宋" w:hint="eastAsia"/>
          <w:sz w:val="28"/>
          <w:szCs w:val="28"/>
        </w:rPr>
        <w:t>故障应急响应：</w:t>
      </w:r>
    </w:p>
    <w:tbl>
      <w:tblPr>
        <w:tblW w:w="8296" w:type="dxa"/>
        <w:jc w:val="center"/>
        <w:tblLook w:val="04A0" w:firstRow="1" w:lastRow="0" w:firstColumn="1" w:lastColumn="0" w:noHBand="0" w:noVBand="1"/>
      </w:tblPr>
      <w:tblGrid>
        <w:gridCol w:w="4106"/>
        <w:gridCol w:w="2411"/>
        <w:gridCol w:w="1779"/>
      </w:tblGrid>
      <w:tr w:rsidR="00D03C31" w14:paraId="7DD7ADEF" w14:textId="77777777">
        <w:trPr>
          <w:trHeight w:val="498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07E5" w14:textId="77777777" w:rsidR="00D03C31" w:rsidRDefault="001D3BBD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lastRenderedPageBreak/>
              <w:t>故障级别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9BAFB" w14:textId="77777777" w:rsidR="00D03C31" w:rsidRDefault="001D3BBD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响应时间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6DA0B" w14:textId="77777777" w:rsidR="00D03C31" w:rsidRDefault="001D3BBD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故障解决时间</w:t>
            </w:r>
          </w:p>
        </w:tc>
      </w:tr>
      <w:tr w:rsidR="00D03C31" w14:paraId="030DD93A" w14:textId="77777777">
        <w:trPr>
          <w:trHeight w:val="1255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B723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I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级：属于紧急问题；其具体现象为：系统崩溃故障导致业务停止、数据丢失等。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6A995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立即响应，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2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小时内提交故障处理方案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49A3D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12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小时以内</w:t>
            </w:r>
          </w:p>
        </w:tc>
      </w:tr>
      <w:tr w:rsidR="00D03C31" w14:paraId="5EB7F6D2" w14:textId="77777777">
        <w:trPr>
          <w:trHeight w:val="1258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28FD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II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级：属于严重问题；其具体现象为：出现部分部件失效、系统性能下降但能正常运行，不影响正常业务运作。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83E1E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立即响应，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2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小时内提交故障处理方案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3C4F7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24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小时以内</w:t>
            </w:r>
          </w:p>
        </w:tc>
      </w:tr>
      <w:tr w:rsidR="00D03C31" w14:paraId="70A00E29" w14:textId="77777777">
        <w:trPr>
          <w:trHeight w:val="1263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ADE1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III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级：属于较严重问题；其具体现象为：出现系统报错或警告，但业务系统能继续运行且性能不受影响。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F778A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立即响应，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4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小时内提交故障处理方案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9CB11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48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小时以内</w:t>
            </w:r>
          </w:p>
        </w:tc>
      </w:tr>
      <w:tr w:rsidR="00D03C31" w14:paraId="0D1CF550" w14:textId="77777777">
        <w:trPr>
          <w:trHeight w:val="1266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2392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IV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级：属于普通问题；其具体现象为：系统技术功能、安装或配置，或其他显然不影响业务系统运行的问题。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D6870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30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分钟内响应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C66B4" w14:textId="77777777" w:rsidR="00D03C31" w:rsidRDefault="001D3BBD">
            <w:pPr>
              <w:spacing w:line="360" w:lineRule="auto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48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小时以内</w:t>
            </w:r>
          </w:p>
        </w:tc>
      </w:tr>
    </w:tbl>
    <w:p w14:paraId="1856ED0D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3" w:name="heading_29"/>
      <w:r>
        <w:rPr>
          <w:rFonts w:ascii="仿宋" w:eastAsia="仿宋" w:hAnsi="仿宋" w:hint="eastAsia"/>
          <w:sz w:val="28"/>
          <w:szCs w:val="28"/>
        </w:rPr>
        <w:t>（十）系统</w:t>
      </w:r>
      <w:r>
        <w:rPr>
          <w:rFonts w:ascii="仿宋" w:eastAsia="仿宋" w:hAnsi="仿宋"/>
          <w:sz w:val="28"/>
          <w:szCs w:val="28"/>
        </w:rPr>
        <w:t>培训服务</w:t>
      </w:r>
      <w:bookmarkEnd w:id="13"/>
    </w:p>
    <w:p w14:paraId="59D0D91F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提供全面的系统操作培训，覆盖全体医护人员、收费人员、药房人员、管理人员等各类用户，确保熟练掌握系统操作。</w:t>
      </w:r>
    </w:p>
    <w:p w14:paraId="7E455F2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制定详细的培训计划，包括理论培训、实操培训等环节。</w:t>
      </w:r>
    </w:p>
    <w:p w14:paraId="7AD9FFD4" w14:textId="77777777" w:rsidR="00D03C31" w:rsidRDefault="001D3BBD">
      <w:pPr>
        <w:spacing w:line="360" w:lineRule="auto"/>
        <w:ind w:firstLineChars="200" w:firstLine="560"/>
        <w:rPr>
          <w:rFonts w:ascii="黑体" w:eastAsia="黑体" w:hAnsi="黑体"/>
          <w:sz w:val="28"/>
          <w:szCs w:val="28"/>
        </w:rPr>
      </w:pPr>
      <w:bookmarkStart w:id="14" w:name="heading_23"/>
      <w:r>
        <w:rPr>
          <w:rFonts w:ascii="黑体" w:eastAsia="黑体" w:hAnsi="黑体" w:hint="eastAsia"/>
          <w:sz w:val="28"/>
          <w:szCs w:val="28"/>
        </w:rPr>
        <w:t>二、</w:t>
      </w:r>
      <w:r>
        <w:rPr>
          <w:rFonts w:ascii="黑体" w:eastAsia="黑体" w:hAnsi="黑体"/>
          <w:sz w:val="28"/>
          <w:szCs w:val="28"/>
        </w:rPr>
        <w:t>实施服务要求</w:t>
      </w:r>
      <w:bookmarkEnd w:id="14"/>
    </w:p>
    <w:p w14:paraId="6AD6F02E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5" w:name="heading_24"/>
      <w:r>
        <w:rPr>
          <w:rFonts w:ascii="仿宋" w:eastAsia="仿宋" w:hAnsi="仿宋" w:hint="eastAsia"/>
          <w:sz w:val="28"/>
          <w:szCs w:val="28"/>
        </w:rPr>
        <w:t>（一）</w:t>
      </w:r>
      <w:r>
        <w:rPr>
          <w:rFonts w:ascii="仿宋" w:eastAsia="仿宋" w:hAnsi="仿宋"/>
          <w:sz w:val="28"/>
          <w:szCs w:val="28"/>
        </w:rPr>
        <w:t>实施团队要求</w:t>
      </w:r>
      <w:bookmarkEnd w:id="15"/>
    </w:p>
    <w:p w14:paraId="00D300D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</w:t>
      </w:r>
      <w:r>
        <w:rPr>
          <w:rFonts w:ascii="仿宋" w:eastAsia="仿宋" w:hAnsi="仿宋"/>
          <w:sz w:val="28"/>
          <w:szCs w:val="28"/>
        </w:rPr>
        <w:t>商需组建专业的项目实施团队，配备项目经理、系统架构师、开发工程师、实施工程师、测试工程师等核心人员；</w:t>
      </w:r>
    </w:p>
    <w:p w14:paraId="2A573F97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项目经理需具有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年以上医院信息系统项目管理经验，具备同类项目成功案例；</w:t>
      </w:r>
    </w:p>
    <w:p w14:paraId="2C38E7A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系统上线后提供</w:t>
      </w:r>
      <w:r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个月驻点维护，驻点人数不低于</w:t>
      </w:r>
      <w:r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/>
          <w:sz w:val="28"/>
          <w:szCs w:val="28"/>
        </w:rPr>
        <w:t>人；</w:t>
      </w:r>
    </w:p>
    <w:p w14:paraId="253D67DB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关键岗位人员需保持稳定，未经采购单位同意不得随意更换；</w:t>
      </w:r>
    </w:p>
    <w:p w14:paraId="423E737F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lastRenderedPageBreak/>
        <w:t>实施团队需熟悉医院业务流程，具备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保、物价、电子病历等相关专业知识。</w:t>
      </w:r>
    </w:p>
    <w:p w14:paraId="522E1896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6" w:name="heading_25"/>
      <w:r>
        <w:rPr>
          <w:rFonts w:ascii="仿宋" w:eastAsia="仿宋" w:hAnsi="仿宋" w:hint="eastAsia"/>
          <w:sz w:val="28"/>
          <w:szCs w:val="28"/>
        </w:rPr>
        <w:t>（二）</w:t>
      </w:r>
      <w:r>
        <w:rPr>
          <w:rFonts w:ascii="仿宋" w:eastAsia="仿宋" w:hAnsi="仿宋"/>
          <w:sz w:val="28"/>
          <w:szCs w:val="28"/>
        </w:rPr>
        <w:t>实施流程要求</w:t>
      </w:r>
      <w:bookmarkEnd w:id="16"/>
    </w:p>
    <w:p w14:paraId="41858AAE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项目实施需按照科学规范的流程进行，主要阶段包括：</w:t>
      </w:r>
    </w:p>
    <w:p w14:paraId="2D816FBC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调研评估阶段：完成现场调研、基础设施评估、业务需求梳理、基础信息收集；</w:t>
      </w:r>
    </w:p>
    <w:p w14:paraId="247F65C6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系统开发适配阶段：完成</w:t>
      </w:r>
      <w:r>
        <w:rPr>
          <w:rFonts w:ascii="仿宋" w:eastAsia="仿宋" w:hAnsi="仿宋"/>
          <w:sz w:val="28"/>
          <w:szCs w:val="28"/>
        </w:rPr>
        <w:t>HIS</w:t>
      </w:r>
      <w:r>
        <w:rPr>
          <w:rFonts w:ascii="仿宋" w:eastAsia="仿宋" w:hAnsi="仿宋"/>
          <w:sz w:val="28"/>
          <w:szCs w:val="28"/>
        </w:rPr>
        <w:t>系统分院模式适配、</w:t>
      </w:r>
      <w:r>
        <w:rPr>
          <w:rFonts w:ascii="仿宋" w:eastAsia="仿宋" w:hAnsi="仿宋"/>
          <w:sz w:val="28"/>
          <w:szCs w:val="28"/>
        </w:rPr>
        <w:t>EMRS</w:t>
      </w:r>
      <w:r>
        <w:rPr>
          <w:rFonts w:ascii="仿宋" w:eastAsia="仿宋" w:hAnsi="仿宋"/>
          <w:sz w:val="28"/>
          <w:szCs w:val="28"/>
        </w:rPr>
        <w:t>系统标准化适配、第三方系统对接；</w:t>
      </w:r>
    </w:p>
    <w:p w14:paraId="7A1DF50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测试演练阶段：完成单元测试、集成测试、全流程联调测试、多轮模拟演练（含特殊场景应急演练）；</w:t>
      </w:r>
    </w:p>
    <w:p w14:paraId="48AADBA4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数据迁移阶段：完成基础数据整合、药品耗材库存盘点与迁移、在</w:t>
      </w:r>
      <w:proofErr w:type="gramStart"/>
      <w:r>
        <w:rPr>
          <w:rFonts w:ascii="仿宋" w:eastAsia="仿宋" w:hAnsi="仿宋"/>
          <w:sz w:val="28"/>
          <w:szCs w:val="28"/>
        </w:rPr>
        <w:t>院患者</w:t>
      </w:r>
      <w:proofErr w:type="gramEnd"/>
      <w:r>
        <w:rPr>
          <w:rFonts w:ascii="仿宋" w:eastAsia="仿宋" w:hAnsi="仿宋"/>
          <w:sz w:val="28"/>
          <w:szCs w:val="28"/>
        </w:rPr>
        <w:t>结算方案制定与执行；</w:t>
      </w:r>
    </w:p>
    <w:p w14:paraId="41FDF515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系统切换阶段：按预定方案完成系统切</w:t>
      </w:r>
      <w:r>
        <w:rPr>
          <w:rFonts w:ascii="仿宋" w:eastAsia="仿宋" w:hAnsi="仿宋"/>
          <w:sz w:val="28"/>
          <w:szCs w:val="28"/>
        </w:rPr>
        <w:t>换，确保业务平稳过渡；</w:t>
      </w:r>
    </w:p>
    <w:p w14:paraId="3E50B58E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proofErr w:type="gramStart"/>
      <w:r>
        <w:rPr>
          <w:rFonts w:ascii="仿宋" w:eastAsia="仿宋" w:hAnsi="仿宋"/>
          <w:sz w:val="28"/>
          <w:szCs w:val="28"/>
        </w:rPr>
        <w:t>上线保障</w:t>
      </w:r>
      <w:proofErr w:type="gramEnd"/>
      <w:r>
        <w:rPr>
          <w:rFonts w:ascii="仿宋" w:eastAsia="仿宋" w:hAnsi="仿宋"/>
          <w:sz w:val="28"/>
          <w:szCs w:val="28"/>
        </w:rPr>
        <w:t>阶段：提供驻场技术支持，及时处理上线问题，持续优化系统。</w:t>
      </w:r>
    </w:p>
    <w:p w14:paraId="7C4E05CA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服务商需制定详细的计划时间表，每个阶段需提交相应的交付物，经采购单位确认后方可进入下一阶段。</w:t>
      </w:r>
    </w:p>
    <w:p w14:paraId="76AC13F3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bookmarkStart w:id="17" w:name="heading_26"/>
      <w:r>
        <w:rPr>
          <w:rFonts w:ascii="仿宋" w:eastAsia="仿宋" w:hAnsi="仿宋" w:hint="eastAsia"/>
          <w:sz w:val="28"/>
          <w:szCs w:val="28"/>
        </w:rPr>
        <w:t>（三）</w:t>
      </w:r>
      <w:r>
        <w:rPr>
          <w:rFonts w:ascii="仿宋" w:eastAsia="仿宋" w:hAnsi="仿宋"/>
          <w:sz w:val="28"/>
          <w:szCs w:val="28"/>
        </w:rPr>
        <w:t>系统切换要求</w:t>
      </w:r>
      <w:bookmarkEnd w:id="17"/>
    </w:p>
    <w:p w14:paraId="3F7CB570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制定详细的系统切换方案，明确切换时间节点、人员分工、操作步骤、应急处置流程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；</w:t>
      </w:r>
    </w:p>
    <w:p w14:paraId="6AF1B1F6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系统切换当日起技术人员与厂商工程师</w:t>
      </w:r>
      <w:r>
        <w:rPr>
          <w:rFonts w:ascii="仿宋" w:eastAsia="仿宋" w:hAnsi="仿宋"/>
          <w:sz w:val="28"/>
          <w:szCs w:val="28"/>
        </w:rPr>
        <w:t>7*24</w:t>
      </w:r>
      <w:r>
        <w:rPr>
          <w:rFonts w:ascii="仿宋" w:eastAsia="仿宋" w:hAnsi="仿宋"/>
          <w:sz w:val="28"/>
          <w:szCs w:val="28"/>
        </w:rPr>
        <w:t>小时驻场保障，设立临时问题处理点；</w:t>
      </w:r>
    </w:p>
    <w:p w14:paraId="23587B7C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制定完善的应急预案，包括网络中断、系统故障、数据异常、</w:t>
      </w:r>
      <w:proofErr w:type="gramStart"/>
      <w:r>
        <w:rPr>
          <w:rFonts w:ascii="仿宋" w:eastAsia="仿宋" w:hAnsi="仿宋"/>
          <w:sz w:val="28"/>
          <w:szCs w:val="28"/>
        </w:rPr>
        <w:t>医</w:t>
      </w:r>
      <w:proofErr w:type="gramEnd"/>
      <w:r>
        <w:rPr>
          <w:rFonts w:ascii="仿宋" w:eastAsia="仿宋" w:hAnsi="仿宋"/>
          <w:sz w:val="28"/>
          <w:szCs w:val="28"/>
        </w:rPr>
        <w:t>保结算异常等特殊场景的处置措施；</w:t>
      </w:r>
    </w:p>
    <w:p w14:paraId="5629F0A8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系统</w:t>
      </w:r>
      <w:r>
        <w:rPr>
          <w:rFonts w:ascii="仿宋" w:eastAsia="仿宋" w:hAnsi="仿宋"/>
          <w:sz w:val="28"/>
          <w:szCs w:val="28"/>
        </w:rPr>
        <w:t>切换后持续监控系统运行状态和</w:t>
      </w:r>
      <w:proofErr w:type="gramStart"/>
      <w:r>
        <w:rPr>
          <w:rFonts w:ascii="仿宋" w:eastAsia="仿宋" w:hAnsi="仿宋"/>
          <w:sz w:val="28"/>
          <w:szCs w:val="28"/>
        </w:rPr>
        <w:t>医保</w:t>
      </w:r>
      <w:proofErr w:type="gramEnd"/>
      <w:r>
        <w:rPr>
          <w:rFonts w:ascii="仿宋" w:eastAsia="仿宋" w:hAnsi="仿宋"/>
          <w:sz w:val="28"/>
          <w:szCs w:val="28"/>
        </w:rPr>
        <w:t>结算情况。</w:t>
      </w:r>
    </w:p>
    <w:p w14:paraId="25A24BDE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（四）项目文</w:t>
      </w:r>
      <w:r>
        <w:rPr>
          <w:rFonts w:ascii="仿宋" w:eastAsia="仿宋" w:hAnsi="仿宋" w:hint="eastAsia"/>
          <w:sz w:val="28"/>
          <w:szCs w:val="28"/>
        </w:rPr>
        <w:t>档要求</w:t>
      </w:r>
    </w:p>
    <w:p w14:paraId="32A3A044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服务商负责项目实施过程文档的收集与整理，并作为项目验收的重要依据。项目文档包括但不限于：实施计划书、各阶段交付物、项目实施报告、满意度调查等。</w:t>
      </w:r>
    </w:p>
    <w:p w14:paraId="4D72ABA8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（五）保密要求</w:t>
      </w:r>
    </w:p>
    <w:p w14:paraId="63823942" w14:textId="77777777" w:rsidR="00D03C31" w:rsidRDefault="001D3BB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服务商必须如约承担合同履行时所应该尽的一切保密义务。服务商对项目实施过程中获取的资料、数据进行保密，未经采购人书面同意不得泄露，一切保密责任不因合同的中止或解除而失效。</w:t>
      </w:r>
    </w:p>
    <w:p w14:paraId="2919C493" w14:textId="77777777" w:rsidR="00D03C31" w:rsidRDefault="001D3BBD">
      <w:pPr>
        <w:spacing w:line="360" w:lineRule="auto"/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三、一体化信息系统清单</w:t>
      </w:r>
      <w:bookmarkStart w:id="18" w:name="_GoBack"/>
      <w:bookmarkEnd w:id="18"/>
    </w:p>
    <w:tbl>
      <w:tblPr>
        <w:tblW w:w="8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6"/>
        <w:gridCol w:w="6952"/>
      </w:tblGrid>
      <w:tr w:rsidR="00D03C31" w14:paraId="7B8922B0" w14:textId="77777777">
        <w:trPr>
          <w:tblHeader/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4119EF" w14:textId="77777777" w:rsidR="00D03C31" w:rsidRDefault="001D3BBD">
            <w:pPr>
              <w:snapToGrid w:val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7BD27A" w14:textId="77777777" w:rsidR="00D03C31" w:rsidRDefault="001D3BBD">
            <w:pPr>
              <w:snapToGrid w:val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系统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名称</w:t>
            </w:r>
          </w:p>
        </w:tc>
      </w:tr>
      <w:tr w:rsidR="00D03C31" w14:paraId="401CE3E3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0DFF18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17190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门诊医生工作站系统</w:t>
            </w:r>
          </w:p>
        </w:tc>
      </w:tr>
      <w:tr w:rsidR="00D03C31" w14:paraId="313483F5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19FD92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6C2E9E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门诊收费系统</w:t>
            </w:r>
          </w:p>
        </w:tc>
      </w:tr>
      <w:tr w:rsidR="00D03C31" w14:paraId="6B0DB634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C6A928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5759D7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门诊挂号系统</w:t>
            </w:r>
          </w:p>
        </w:tc>
      </w:tr>
      <w:tr w:rsidR="00D03C31" w14:paraId="2CC2ECB3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D3D1D8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2E855C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药库管理系统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(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中西药库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)</w:t>
            </w:r>
          </w:p>
        </w:tc>
      </w:tr>
      <w:tr w:rsidR="00D03C31" w14:paraId="4E964685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3ACCF3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28BC7E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门诊发药系统</w:t>
            </w:r>
          </w:p>
        </w:tc>
      </w:tr>
      <w:tr w:rsidR="00D03C31" w14:paraId="1202EAF0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CD1A25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325217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住院发药系统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(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中西药房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)</w:t>
            </w:r>
          </w:p>
        </w:tc>
      </w:tr>
      <w:tr w:rsidR="00D03C31" w14:paraId="44092E91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37F285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25ED9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住院医生工作站系统</w:t>
            </w:r>
          </w:p>
        </w:tc>
      </w:tr>
      <w:tr w:rsidR="00D03C31" w14:paraId="3919FD5F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05E871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4D7E3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病区护理信息系统</w:t>
            </w:r>
          </w:p>
        </w:tc>
      </w:tr>
      <w:tr w:rsidR="00D03C31" w14:paraId="010EE67B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A3600A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B9133E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出入院管理系统</w:t>
            </w:r>
          </w:p>
        </w:tc>
      </w:tr>
      <w:tr w:rsidR="00D03C31" w14:paraId="76F7F001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D4DFC1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82F347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病区医嘱管理系统</w:t>
            </w:r>
          </w:p>
        </w:tc>
      </w:tr>
      <w:tr w:rsidR="00D03C31" w14:paraId="5A19AD2F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24EA3D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903F44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院长综合查询系统</w:t>
            </w:r>
          </w:p>
        </w:tc>
      </w:tr>
      <w:tr w:rsidR="00D03C31" w14:paraId="111C44F2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40225D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1474DE" w14:textId="77777777" w:rsidR="00D03C31" w:rsidRDefault="001D3BBD">
            <w:pPr>
              <w:adjustRightInd w:val="0"/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管理员维护系统</w:t>
            </w:r>
          </w:p>
        </w:tc>
      </w:tr>
      <w:tr w:rsidR="00D03C31" w14:paraId="7DD61629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713FEE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813046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物资管理系统</w:t>
            </w:r>
          </w:p>
        </w:tc>
      </w:tr>
      <w:tr w:rsidR="00D03C31" w14:paraId="685820B0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2D45A1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B5F325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门诊药房管理系统</w:t>
            </w:r>
          </w:p>
        </w:tc>
      </w:tr>
      <w:tr w:rsidR="00D03C31" w14:paraId="73483D13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9E446D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2906D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门诊分诊管理系统</w:t>
            </w:r>
          </w:p>
        </w:tc>
      </w:tr>
      <w:tr w:rsidR="00D03C31" w14:paraId="4EB02887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E87B9C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AEF1A2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检验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管理系统</w:t>
            </w:r>
          </w:p>
        </w:tc>
      </w:tr>
      <w:tr w:rsidR="00D03C31" w14:paraId="67A82253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DD94EE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E4D190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检验报告自助打印系统</w:t>
            </w:r>
          </w:p>
        </w:tc>
      </w:tr>
      <w:tr w:rsidR="00D03C31" w14:paraId="7040F0B9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8F03AA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3E5D90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报告对外显示系统</w:t>
            </w:r>
          </w:p>
        </w:tc>
      </w:tr>
      <w:tr w:rsidR="00D03C31" w14:paraId="17B2B659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49587B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F8F3E9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婚检管理系统</w:t>
            </w:r>
          </w:p>
        </w:tc>
      </w:tr>
      <w:tr w:rsidR="00D03C31" w14:paraId="5D997C5A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B74F83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25162F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回访系统</w:t>
            </w:r>
          </w:p>
        </w:tc>
      </w:tr>
      <w:tr w:rsidR="00D03C31" w14:paraId="65577D71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4F396B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867EBA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kern w:val="2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输液室排队叫号系统</w:t>
            </w:r>
          </w:p>
        </w:tc>
      </w:tr>
      <w:tr w:rsidR="00D03C31" w14:paraId="58E16BDC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36C020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9AACE2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kern w:val="2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电子病历质量控制管理系统</w:t>
            </w:r>
          </w:p>
        </w:tc>
      </w:tr>
      <w:tr w:rsidR="00D03C31" w14:paraId="0E75C0B7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7FD4C3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9E491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kern w:val="2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医院往来帐管理系统</w:t>
            </w:r>
          </w:p>
        </w:tc>
      </w:tr>
      <w:tr w:rsidR="00D03C31" w14:paraId="69A62CE0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B21433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B3873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kern w:val="2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病案统计日志系统</w:t>
            </w:r>
          </w:p>
        </w:tc>
      </w:tr>
      <w:tr w:rsidR="00D03C31" w14:paraId="33D6E8C1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974824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43FF1D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临床路径管理系统</w:t>
            </w:r>
          </w:p>
        </w:tc>
      </w:tr>
      <w:tr w:rsidR="00D03C31" w14:paraId="654118C9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A54973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A28B0A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流感医疗服务监测系统</w:t>
            </w:r>
          </w:p>
        </w:tc>
      </w:tr>
      <w:tr w:rsidR="00D03C31" w14:paraId="7FBB5EBF" w14:textId="77777777">
        <w:trPr>
          <w:jc w:val="center"/>
        </w:trPr>
        <w:tc>
          <w:tcPr>
            <w:tcW w:w="0" w:type="auto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E0F516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13BDC4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pacing w:val="-2"/>
                <w:sz w:val="24"/>
                <w:szCs w:val="24"/>
              </w:rPr>
              <w:t>合</w:t>
            </w:r>
            <w:r>
              <w:rPr>
                <w:rFonts w:ascii="仿宋" w:eastAsia="仿宋" w:hAnsi="仿宋" w:cs="仿宋" w:hint="eastAsia"/>
                <w:spacing w:val="-1"/>
                <w:sz w:val="24"/>
                <w:szCs w:val="24"/>
              </w:rPr>
              <w:t>理用药监测系统</w:t>
            </w:r>
          </w:p>
        </w:tc>
      </w:tr>
      <w:tr w:rsidR="00D03C31" w14:paraId="4DC80ACC" w14:textId="77777777">
        <w:trPr>
          <w:jc w:val="center"/>
        </w:trPr>
        <w:tc>
          <w:tcPr>
            <w:tcW w:w="1566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62AAA11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BC9579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PACS</w:t>
            </w:r>
            <w:r>
              <w:rPr>
                <w:rFonts w:ascii="仿宋" w:eastAsia="仿宋" w:hAnsi="仿宋" w:cs="仿宋" w:hint="eastAsia"/>
                <w:spacing w:val="3"/>
                <w:sz w:val="24"/>
                <w:szCs w:val="24"/>
              </w:rPr>
              <w:t>医</w:t>
            </w:r>
            <w:r>
              <w:rPr>
                <w:rFonts w:ascii="仿宋" w:eastAsia="仿宋" w:hAnsi="仿宋" w:cs="仿宋" w:hint="eastAsia"/>
                <w:spacing w:val="-3"/>
                <w:sz w:val="24"/>
                <w:szCs w:val="24"/>
              </w:rPr>
              <w:t>学影像信</w:t>
            </w:r>
            <w:r>
              <w:rPr>
                <w:rFonts w:ascii="仿宋" w:eastAsia="仿宋" w:hAnsi="仿宋" w:cs="仿宋" w:hint="eastAsia"/>
                <w:spacing w:val="-7"/>
                <w:sz w:val="24"/>
                <w:szCs w:val="24"/>
              </w:rPr>
              <w:t>息</w:t>
            </w:r>
            <w:r>
              <w:rPr>
                <w:rFonts w:ascii="仿宋" w:eastAsia="仿宋" w:hAnsi="仿宋" w:cs="仿宋" w:hint="eastAsia"/>
                <w:spacing w:val="-5"/>
                <w:sz w:val="24"/>
                <w:szCs w:val="24"/>
              </w:rPr>
              <w:t>系统</w:t>
            </w:r>
          </w:p>
        </w:tc>
      </w:tr>
      <w:tr w:rsidR="00D03C31" w14:paraId="0B73F30C" w14:textId="77777777">
        <w:trPr>
          <w:jc w:val="center"/>
        </w:trPr>
        <w:tc>
          <w:tcPr>
            <w:tcW w:w="1566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59A7E7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3A2729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急救创伤平台</w:t>
            </w:r>
          </w:p>
        </w:tc>
      </w:tr>
      <w:tr w:rsidR="00D03C31" w14:paraId="3E3709E5" w14:textId="77777777">
        <w:trPr>
          <w:jc w:val="center"/>
        </w:trPr>
        <w:tc>
          <w:tcPr>
            <w:tcW w:w="1566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13BF95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E1AD21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120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急救平台</w:t>
            </w:r>
          </w:p>
        </w:tc>
      </w:tr>
      <w:tr w:rsidR="00D03C31" w14:paraId="6E6D8069" w14:textId="77777777">
        <w:trPr>
          <w:jc w:val="center"/>
        </w:trPr>
        <w:tc>
          <w:tcPr>
            <w:tcW w:w="1566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CD4DD9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400324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体检管理系统</w:t>
            </w:r>
          </w:p>
        </w:tc>
      </w:tr>
      <w:tr w:rsidR="00D03C31" w14:paraId="77D5F8D2" w14:textId="77777777">
        <w:trPr>
          <w:jc w:val="center"/>
        </w:trPr>
        <w:tc>
          <w:tcPr>
            <w:tcW w:w="1566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7AC84F" w14:textId="77777777" w:rsidR="00D03C31" w:rsidRDefault="00D03C31">
            <w:pPr>
              <w:numPr>
                <w:ilvl w:val="0"/>
                <w:numId w:val="1"/>
              </w:numPr>
              <w:snapToGrid w:val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6952" w:type="dxa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F55712" w14:textId="77777777" w:rsidR="00D03C31" w:rsidRDefault="001D3BBD">
            <w:pPr>
              <w:snapToGrid w:val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智慧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>医院微信小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>程序</w:t>
            </w:r>
          </w:p>
        </w:tc>
      </w:tr>
    </w:tbl>
    <w:p w14:paraId="01B6861F" w14:textId="77777777" w:rsidR="00D03C31" w:rsidRDefault="00D03C31">
      <w:pPr>
        <w:spacing w:line="360" w:lineRule="auto"/>
        <w:rPr>
          <w:rFonts w:ascii="仿宋" w:eastAsia="仿宋" w:hAnsi="仿宋"/>
          <w:sz w:val="28"/>
          <w:szCs w:val="28"/>
        </w:rPr>
      </w:pPr>
    </w:p>
    <w:sectPr w:rsidR="00D03C31">
      <w:headerReference w:type="default" r:id="rId8"/>
      <w:footerReference w:type="default" r:id="rId9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DCD1EB" w14:textId="77777777" w:rsidR="001D3BBD" w:rsidRDefault="001D3BBD">
      <w:r>
        <w:separator/>
      </w:r>
    </w:p>
  </w:endnote>
  <w:endnote w:type="continuationSeparator" w:id="0">
    <w:p w14:paraId="00765287" w14:textId="77777777" w:rsidR="001D3BBD" w:rsidRDefault="001D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02E892" w14:textId="77777777" w:rsidR="00D03C31" w:rsidRDefault="00D03C3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EDF16" w14:textId="77777777" w:rsidR="001D3BBD" w:rsidRDefault="001D3BBD">
      <w:r>
        <w:separator/>
      </w:r>
    </w:p>
  </w:footnote>
  <w:footnote w:type="continuationSeparator" w:id="0">
    <w:p w14:paraId="293A9C3E" w14:textId="77777777" w:rsidR="001D3BBD" w:rsidRDefault="001D3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11F528" w14:textId="77777777" w:rsidR="00D03C31" w:rsidRDefault="00D03C3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F84C4"/>
    <w:multiLevelType w:val="singleLevel"/>
    <w:tmpl w:val="27AF84C4"/>
    <w:lvl w:ilvl="0">
      <w:start w:val="1"/>
      <w:numFmt w:val="decimal"/>
      <w:lvlText w:val="%1"/>
      <w:lvlJc w:val="left"/>
      <w:pPr>
        <w:tabs>
          <w:tab w:val="left" w:pos="312"/>
        </w:tabs>
      </w:pPr>
      <w:rPr>
        <w:rFonts w:ascii="宋体" w:eastAsia="宋体" w:hAnsi="宋体" w:cs="宋体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6B9"/>
    <w:rsid w:val="000F55B7"/>
    <w:rsid w:val="001D3BBD"/>
    <w:rsid w:val="001E0254"/>
    <w:rsid w:val="00206F42"/>
    <w:rsid w:val="002816B9"/>
    <w:rsid w:val="002C4DA4"/>
    <w:rsid w:val="002E5A1A"/>
    <w:rsid w:val="002E7588"/>
    <w:rsid w:val="00383787"/>
    <w:rsid w:val="00447DC2"/>
    <w:rsid w:val="005949A0"/>
    <w:rsid w:val="00597BF5"/>
    <w:rsid w:val="005A7A02"/>
    <w:rsid w:val="00603575"/>
    <w:rsid w:val="00667520"/>
    <w:rsid w:val="00772404"/>
    <w:rsid w:val="00831263"/>
    <w:rsid w:val="008C5E22"/>
    <w:rsid w:val="0091259E"/>
    <w:rsid w:val="009B31FE"/>
    <w:rsid w:val="00AA33F4"/>
    <w:rsid w:val="00AD4192"/>
    <w:rsid w:val="00AF77FF"/>
    <w:rsid w:val="00C06C11"/>
    <w:rsid w:val="00C43A54"/>
    <w:rsid w:val="00CA1461"/>
    <w:rsid w:val="00D03C31"/>
    <w:rsid w:val="00D46241"/>
    <w:rsid w:val="00D5219C"/>
    <w:rsid w:val="00DD58A5"/>
    <w:rsid w:val="00E35A33"/>
    <w:rsid w:val="00ED1C91"/>
    <w:rsid w:val="2BD1707E"/>
    <w:rsid w:val="41057D1A"/>
    <w:rsid w:val="64544573"/>
    <w:rsid w:val="6A190793"/>
    <w:rsid w:val="6AA431B9"/>
    <w:rsid w:val="6B513F46"/>
    <w:rsid w:val="7500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NormalCharacter">
    <w:name w:val="NormalCharacter"/>
    <w:qFormat/>
    <w:rPr>
      <w:kern w:val="2"/>
      <w:sz w:val="21"/>
      <w:szCs w:val="24"/>
      <w:lang w:val="en-US"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NormalCharacter">
    <w:name w:val="NormalCharacter"/>
    <w:qFormat/>
    <w:rPr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449</Words>
  <Characters>2563</Characters>
  <Application>Microsoft Office Word</Application>
  <DocSecurity>0</DocSecurity>
  <Lines>21</Lines>
  <Paragraphs>6</Paragraphs>
  <ScaleCrop>false</ScaleCrop>
  <Company>Microsoft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Windows 用户</cp:lastModifiedBy>
  <cp:revision>2</cp:revision>
  <dcterms:created xsi:type="dcterms:W3CDTF">2026-07-28T03:48:00Z</dcterms:created>
  <dcterms:modified xsi:type="dcterms:W3CDTF">2026-07-28T03:48:00Z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{"Label":"1","ContentProducer":"001191110102MACQD9K64010000","ProduceID":"7665149526022688003","ReservedCode1":"","ContentPropagator":"","PropagateID":"","ReservedCode2":""}</vt:lpwstr>
  </property>
  <property fmtid="{D5CDD505-2E9C-101B-9397-08002B2CF9AE}" pid="3" name="KSOTemplateDocerSaveRecord">
    <vt:lpwstr>eyJoZGlkIjoiNGM1ZWMyNjQwNGQ5NjU0YTNhMDYwY2Y3MzZiNjcxNDAiLCJ1c2VySWQiOiIxMTMzODcyNjQzIn0=</vt:lpwstr>
  </property>
  <property fmtid="{D5CDD505-2E9C-101B-9397-08002B2CF9AE}" pid="4" name="KSOProductBuildVer">
    <vt:lpwstr>2052-12.1.0.26895</vt:lpwstr>
  </property>
  <property fmtid="{D5CDD505-2E9C-101B-9397-08002B2CF9AE}" pid="5" name="ICV">
    <vt:lpwstr>6EA5885029A945629182092D402EF6D8_13</vt:lpwstr>
  </property>
</Properties>
</file>